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720"/>
        <w:jc w:val="center"/>
        <w:rPr>
          <w:sz w:val="36"/>
          <w:szCs w:val="36"/>
        </w:rPr>
      </w:pPr>
      <w:r w:rsidDel="00000000" w:rsidR="00000000" w:rsidRPr="00000000">
        <w:rPr>
          <w:sz w:val="36"/>
          <w:szCs w:val="36"/>
          <w:rtl w:val="0"/>
        </w:rPr>
        <w:t xml:space="preserve">事業譲渡契約書</w:t>
      </w:r>
    </w:p>
    <w:p w:rsidR="00000000" w:rsidDel="00000000" w:rsidP="00000000" w:rsidRDefault="00000000" w:rsidRPr="00000000" w14:paraId="00000002">
      <w:pPr>
        <w:ind w:left="420" w:hanging="420"/>
        <w:rPr/>
      </w:pPr>
      <w:r w:rsidDel="00000000" w:rsidR="00000000" w:rsidRPr="00000000">
        <w:rPr>
          <w:rtl w:val="0"/>
        </w:rPr>
      </w:r>
    </w:p>
    <w:p w:rsidR="00000000" w:rsidDel="00000000" w:rsidP="00000000" w:rsidRDefault="00000000" w:rsidRPr="00000000" w14:paraId="00000003">
      <w:pPr>
        <w:ind w:firstLine="220"/>
        <w:rPr>
          <w:sz w:val="22"/>
          <w:szCs w:val="22"/>
        </w:rPr>
      </w:pPr>
      <w:r w:rsidDel="00000000" w:rsidR="00000000" w:rsidRPr="00000000">
        <w:rPr>
          <w:sz w:val="22"/>
          <w:szCs w:val="22"/>
          <w:rtl w:val="0"/>
        </w:rPr>
        <w:t xml:space="preserve">株式会社○○（以下「甲」という。）と株式会社〇〇（以下「乙」という。）は、甲の事業の一部（以下「本件事業」という。）を乙に事業譲渡（以下「本件事業譲渡」という。）することに関して、次のとおり、事業譲渡契約（以下「本件契約」という。）を締結する。</w:t>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sz w:val="22"/>
          <w:szCs w:val="22"/>
          <w:rtl w:val="0"/>
        </w:rPr>
        <w:t xml:space="preserve">（本件事業譲渡の内容）</w:t>
      </w:r>
    </w:p>
    <w:p w:rsidR="00000000" w:rsidDel="00000000" w:rsidP="00000000" w:rsidRDefault="00000000" w:rsidRPr="00000000" w14:paraId="00000006">
      <w:pPr>
        <w:rPr>
          <w:sz w:val="22"/>
          <w:szCs w:val="22"/>
        </w:rPr>
      </w:pPr>
      <w:r w:rsidDel="00000000" w:rsidR="00000000" w:rsidRPr="00000000">
        <w:rPr>
          <w:sz w:val="22"/>
          <w:szCs w:val="22"/>
          <w:rtl w:val="0"/>
        </w:rPr>
        <w:t xml:space="preserve">第１条　本件事業譲渡の対象となる資産は、別紙１「資産目録」記載のとおりとする。</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本件事業譲渡の対象となる債務は、別紙２「債務目録」記載のとおりとする。</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３　甲及び乙は、本件事業譲渡の対象が、本件事業譲渡の譲渡実行日（以下「クロージング日」という。）までの通常業務により、前各項に規定する各目録作成時と内容に変化が生じることを了解するものとする。</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４　本件事業譲渡の対象となる契約は、別紙３「契約目録」記載のとおりとする。</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５　甲は乙に対し、クロージング日をもって、前項に規定する契約について、その契約上の甲の地位を乙に譲渡し、乙はこれを承継する。なお、甲は、乙への当該契約の引継ぎが円滑にできるよう協力するものとする。</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６　甲は、乙に対し、クロージング日をもって、第１項、第２項及び第４項に規定するもののほか、本件事業に関わる事業上の秘密、顧客情報、ノウハウ、その他の知的財産権及び本件事業譲渡に必要な情報の一切を譲渡する。但し、甲が本件事業譲渡後も行う事業に対して当該情報等を使用する場合には、本件契約第１１条の競業避止義務に違反しない限りにおいて、乙は当該情報等の無償の使用を認める。</w:t>
      </w:r>
    </w:p>
    <w:p w:rsidR="00000000" w:rsidDel="00000000" w:rsidP="00000000" w:rsidRDefault="00000000" w:rsidRPr="00000000" w14:paraId="0000000C">
      <w:pPr>
        <w:ind w:left="770" w:hanging="770"/>
        <w:rPr>
          <w:sz w:val="22"/>
          <w:szCs w:val="22"/>
        </w:rPr>
      </w:pPr>
      <w:r w:rsidDel="00000000" w:rsidR="00000000" w:rsidRPr="00000000">
        <w:rPr>
          <w:rtl w:val="0"/>
        </w:rPr>
      </w:r>
    </w:p>
    <w:p w:rsidR="00000000" w:rsidDel="00000000" w:rsidP="00000000" w:rsidRDefault="00000000" w:rsidRPr="00000000" w14:paraId="0000000D">
      <w:pPr>
        <w:ind w:left="770" w:hanging="770"/>
        <w:rPr>
          <w:sz w:val="22"/>
          <w:szCs w:val="22"/>
        </w:rPr>
      </w:pPr>
      <w:r w:rsidDel="00000000" w:rsidR="00000000" w:rsidRPr="00000000">
        <w:rPr>
          <w:sz w:val="22"/>
          <w:szCs w:val="22"/>
          <w:rtl w:val="0"/>
        </w:rPr>
        <w:t xml:space="preserve">（譲渡価額）</w:t>
      </w:r>
    </w:p>
    <w:p w:rsidR="00000000" w:rsidDel="00000000" w:rsidP="00000000" w:rsidRDefault="00000000" w:rsidRPr="00000000" w14:paraId="0000000E">
      <w:pPr>
        <w:rPr>
          <w:sz w:val="22"/>
          <w:szCs w:val="22"/>
        </w:rPr>
      </w:pPr>
      <w:r w:rsidDel="00000000" w:rsidR="00000000" w:rsidRPr="00000000">
        <w:rPr>
          <w:sz w:val="22"/>
          <w:szCs w:val="22"/>
          <w:rtl w:val="0"/>
        </w:rPr>
        <w:t xml:space="preserve">第２条　本件事業譲渡の譲渡価額は、次のとおりとする。</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金○億円(うち消費税等額〇円)</w:t>
      </w:r>
    </w:p>
    <w:p w:rsidR="00000000" w:rsidDel="00000000" w:rsidP="00000000" w:rsidRDefault="00000000" w:rsidRPr="00000000" w14:paraId="00000010">
      <w:pPr>
        <w:ind w:left="770" w:hanging="770"/>
        <w:rPr>
          <w:sz w:val="22"/>
          <w:szCs w:val="22"/>
        </w:rPr>
      </w:pPr>
      <w:r w:rsidDel="00000000" w:rsidR="00000000" w:rsidRPr="00000000">
        <w:rPr>
          <w:rtl w:val="0"/>
        </w:rPr>
      </w:r>
    </w:p>
    <w:p w:rsidR="00000000" w:rsidDel="00000000" w:rsidP="00000000" w:rsidRDefault="00000000" w:rsidRPr="00000000" w14:paraId="00000011">
      <w:pPr>
        <w:ind w:left="770" w:hanging="770"/>
        <w:rPr>
          <w:sz w:val="22"/>
          <w:szCs w:val="22"/>
        </w:rPr>
      </w:pPr>
      <w:r w:rsidDel="00000000" w:rsidR="00000000" w:rsidRPr="00000000">
        <w:rPr>
          <w:sz w:val="22"/>
          <w:szCs w:val="22"/>
          <w:rtl w:val="0"/>
        </w:rPr>
        <w:t xml:space="preserve">（本件事業譲渡の実行）</w:t>
      </w:r>
    </w:p>
    <w:p w:rsidR="00000000" w:rsidDel="00000000" w:rsidP="00000000" w:rsidRDefault="00000000" w:rsidRPr="00000000" w14:paraId="00000012">
      <w:pPr>
        <w:ind w:left="297" w:hanging="297"/>
        <w:rPr>
          <w:sz w:val="22"/>
          <w:szCs w:val="22"/>
        </w:rPr>
      </w:pPr>
      <w:r w:rsidDel="00000000" w:rsidR="00000000" w:rsidRPr="00000000">
        <w:rPr>
          <w:sz w:val="22"/>
          <w:szCs w:val="22"/>
          <w:rtl w:val="0"/>
        </w:rPr>
        <w:t xml:space="preserve">第３条　甲及び乙は、〇年○月○日をクロージング日とする。但し、甲乙間で協議し、書面による合意の上で、クロージング日を変更することができる。</w:t>
      </w:r>
    </w:p>
    <w:p w:rsidR="00000000" w:rsidDel="00000000" w:rsidP="00000000" w:rsidRDefault="00000000" w:rsidRPr="00000000" w14:paraId="00000013">
      <w:pPr>
        <w:rPr>
          <w:sz w:val="22"/>
          <w:szCs w:val="22"/>
        </w:rPr>
      </w:pPr>
      <w:r w:rsidDel="00000000" w:rsidR="00000000" w:rsidRPr="00000000">
        <w:rPr>
          <w:sz w:val="22"/>
          <w:szCs w:val="22"/>
          <w:rtl w:val="0"/>
        </w:rPr>
        <w:t xml:space="preserve">２　甲は、クロージング日に、乙に対し次の各号に規定する行為を行うものとする。</w:t>
      </w:r>
    </w:p>
    <w:p w:rsidR="00000000" w:rsidDel="00000000" w:rsidP="00000000" w:rsidRDefault="00000000" w:rsidRPr="00000000" w14:paraId="0000001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630" w:right="0" w:hanging="4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本件事業譲渡の対象となる資産及び当該資産の登記又は登録名義を変更するために必要な一切の文書等の引渡し</w:t>
      </w:r>
    </w:p>
    <w:p w:rsidR="00000000" w:rsidDel="00000000" w:rsidP="00000000" w:rsidRDefault="00000000" w:rsidRPr="00000000" w14:paraId="0000001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630" w:right="0" w:hanging="4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本件事業譲渡の対象となる契約の契約書及びその他当該契約の承継のために必要な一切の文書等の引渡し</w:t>
      </w:r>
    </w:p>
    <w:p w:rsidR="00000000" w:rsidDel="00000000" w:rsidP="00000000" w:rsidRDefault="00000000" w:rsidRPr="00000000" w14:paraId="00000016">
      <w:pPr>
        <w:ind w:left="297" w:hanging="297"/>
        <w:rPr>
          <w:sz w:val="22"/>
          <w:szCs w:val="22"/>
        </w:rPr>
      </w:pPr>
      <w:r w:rsidDel="00000000" w:rsidR="00000000" w:rsidRPr="00000000">
        <w:rPr>
          <w:sz w:val="22"/>
          <w:szCs w:val="22"/>
          <w:rtl w:val="0"/>
        </w:rPr>
        <w:t xml:space="preserve">３　乙は、クロージング日に甲が前項に規定する引渡しを行ったことを確認するのと引換えに、前条に規定する譲渡価額を甲の指定する銀行口座に振込送金の方法により支払うものとし、振込手数料は乙の負担とする。</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rPr>
          <w:sz w:val="22"/>
          <w:szCs w:val="22"/>
        </w:rPr>
      </w:pPr>
      <w:r w:rsidDel="00000000" w:rsidR="00000000" w:rsidRPr="00000000">
        <w:rPr>
          <w:sz w:val="22"/>
          <w:szCs w:val="22"/>
          <w:rtl w:val="0"/>
        </w:rPr>
        <w:t xml:space="preserve">（従業員の取り扱い）</w:t>
      </w:r>
    </w:p>
    <w:p w:rsidR="00000000" w:rsidDel="00000000" w:rsidP="00000000" w:rsidRDefault="00000000" w:rsidRPr="00000000" w14:paraId="00000019">
      <w:pPr>
        <w:ind w:left="297" w:hanging="297"/>
        <w:rPr>
          <w:sz w:val="22"/>
          <w:szCs w:val="22"/>
        </w:rPr>
      </w:pPr>
      <w:bookmarkStart w:colFirst="0" w:colLast="0" w:name="_30j0zll" w:id="1"/>
      <w:bookmarkEnd w:id="1"/>
      <w:r w:rsidDel="00000000" w:rsidR="00000000" w:rsidRPr="00000000">
        <w:rPr>
          <w:sz w:val="22"/>
          <w:szCs w:val="22"/>
          <w:rtl w:val="0"/>
        </w:rPr>
        <w:t xml:space="preserve">第４条　別紙４「従業員名簿」記載の本件事業に従事している甲の従業員（以下「従業員」という。）は、クロージング日付にて甲を退職し、希望する従業員は、乙の雇用条件（乙は、当該従業員の雇用条件を、〇年間、変更しないものとする。）に同意した上で、クロージング日の翌日付にて乙が雇用する。</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クロージング日までの甲と従業員との雇用関係等により生じた未払給与・賞与・時間外労働賃金、未払退職金その他一切の債務については甲の責任において履行するものとし、乙はこれを一切承継しないものとする。</w:t>
      </w:r>
    </w:p>
    <w:p w:rsidR="00000000" w:rsidDel="00000000" w:rsidP="00000000" w:rsidRDefault="00000000" w:rsidRPr="00000000" w14:paraId="0000001B">
      <w:pPr>
        <w:ind w:left="440" w:hanging="440"/>
        <w:rPr>
          <w:sz w:val="22"/>
          <w:szCs w:val="22"/>
        </w:rPr>
      </w:pP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sz w:val="22"/>
          <w:szCs w:val="22"/>
          <w:rtl w:val="0"/>
        </w:rPr>
        <w:t xml:space="preserve">（当事者の義務）</w:t>
      </w:r>
    </w:p>
    <w:p w:rsidR="00000000" w:rsidDel="00000000" w:rsidP="00000000" w:rsidRDefault="00000000" w:rsidRPr="00000000" w14:paraId="0000001D">
      <w:pPr>
        <w:ind w:left="284" w:hanging="284"/>
        <w:rPr>
          <w:sz w:val="22"/>
          <w:szCs w:val="22"/>
        </w:rPr>
      </w:pPr>
      <w:r w:rsidDel="00000000" w:rsidR="00000000" w:rsidRPr="00000000">
        <w:rPr>
          <w:sz w:val="22"/>
          <w:szCs w:val="22"/>
          <w:rtl w:val="0"/>
        </w:rPr>
        <w:t xml:space="preserve">第５条　甲は、乙からの請求により、本件事業譲渡に必要な情報を、提供するものとする。</w:t>
      </w:r>
    </w:p>
    <w:p w:rsidR="00000000" w:rsidDel="00000000" w:rsidP="00000000" w:rsidRDefault="00000000" w:rsidRPr="00000000" w14:paraId="0000001E">
      <w:pPr>
        <w:ind w:left="297" w:hanging="297"/>
        <w:rPr>
          <w:sz w:val="22"/>
          <w:szCs w:val="22"/>
        </w:rPr>
      </w:pPr>
      <w:r w:rsidDel="00000000" w:rsidR="00000000" w:rsidRPr="00000000">
        <w:rPr>
          <w:sz w:val="22"/>
          <w:szCs w:val="22"/>
          <w:rtl w:val="0"/>
        </w:rPr>
        <w:t xml:space="preserve">２　甲は、本件契約締結後、クロージング日までの間、善良なる管理者の注意をもって本件事業を継続するものとし、当該期間中、次の各号に掲げる行為その他甲の経営内容に重大な変更を生じせしめる行為（軽微な日常的行為は除く。）を行ってはならない。但し、乙の事前の書面による同意を得た場合は、この限りでない。</w:t>
      </w:r>
    </w:p>
    <w:p w:rsidR="00000000" w:rsidDel="00000000" w:rsidP="00000000" w:rsidRDefault="00000000" w:rsidRPr="00000000" w14:paraId="0000001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ind w:left="297" w:hanging="297"/>
        <w:rPr>
          <w:sz w:val="22"/>
          <w:szCs w:val="22"/>
        </w:rPr>
      </w:pPr>
      <w:bookmarkStart w:colFirst="0" w:colLast="0" w:name="_1fob9te" w:id="2"/>
      <w:bookmarkEnd w:id="2"/>
      <w:r w:rsidDel="00000000" w:rsidR="00000000" w:rsidRPr="00000000">
        <w:rPr>
          <w:sz w:val="22"/>
          <w:szCs w:val="22"/>
          <w:rtl w:val="0"/>
        </w:rPr>
        <w:t xml:space="preserve">３　甲及び乙は、本件事業譲渡に必要な登録・届出・官公庁の許認可の取得等、必要な手続を協力して行うものとする。</w:t>
      </w:r>
    </w:p>
    <w:p w:rsidR="00000000" w:rsidDel="00000000" w:rsidP="00000000" w:rsidRDefault="00000000" w:rsidRPr="00000000" w14:paraId="00000023">
      <w:pPr>
        <w:rPr>
          <w:sz w:val="22"/>
          <w:szCs w:val="22"/>
        </w:rPr>
      </w:pPr>
      <w:r w:rsidDel="00000000" w:rsidR="00000000" w:rsidRPr="00000000">
        <w:rPr>
          <w:sz w:val="22"/>
          <w:szCs w:val="22"/>
          <w:rtl w:val="0"/>
        </w:rPr>
        <w:t xml:space="preserve">４　甲は、〇年〇月〇日までに、株主総会を開催し、本件契約の承認を得るものとする。</w:t>
      </w:r>
    </w:p>
    <w:p w:rsidR="00000000" w:rsidDel="00000000" w:rsidP="00000000" w:rsidRDefault="00000000" w:rsidRPr="00000000" w14:paraId="00000024">
      <w:pPr>
        <w:ind w:left="440" w:hanging="440"/>
        <w:rPr>
          <w:sz w:val="22"/>
          <w:szCs w:val="22"/>
        </w:rPr>
      </w:pPr>
      <w:r w:rsidDel="00000000" w:rsidR="00000000" w:rsidRPr="00000000">
        <w:rPr>
          <w:rtl w:val="0"/>
        </w:rPr>
      </w:r>
    </w:p>
    <w:p w:rsidR="00000000" w:rsidDel="00000000" w:rsidP="00000000" w:rsidRDefault="00000000" w:rsidRPr="00000000" w14:paraId="00000025">
      <w:pPr>
        <w:ind w:left="440" w:hanging="440"/>
        <w:rPr>
          <w:sz w:val="22"/>
          <w:szCs w:val="22"/>
        </w:rPr>
      </w:pPr>
      <w:r w:rsidDel="00000000" w:rsidR="00000000" w:rsidRPr="00000000">
        <w:rPr>
          <w:sz w:val="22"/>
          <w:szCs w:val="22"/>
          <w:rtl w:val="0"/>
        </w:rPr>
        <w:t xml:space="preserve">（表明保証）</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第６条　甲は、乙に対し、本件契約締結日及びクロージング日において、次の各号に掲げる事項が真実かつ正確であることを表明し、保証する。</w:t>
      </w:r>
    </w:p>
    <w:p w:rsidR="00000000" w:rsidDel="00000000" w:rsidP="00000000" w:rsidRDefault="00000000" w:rsidRPr="00000000" w14:paraId="0000002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乙は、甲に対し、本件契約締結日及びクロージング日において、次の各号に掲げる事項が真実かつ正確であることを表明し、保証する。</w:t>
      </w:r>
    </w:p>
    <w:p w:rsidR="00000000" w:rsidDel="00000000" w:rsidP="00000000" w:rsidRDefault="00000000" w:rsidRPr="00000000" w14:paraId="0000002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sz w:val="22"/>
          <w:szCs w:val="22"/>
          <w:rtl w:val="0"/>
        </w:rPr>
        <w:t xml:space="preserve">（前提条件）</w:t>
      </w:r>
    </w:p>
    <w:p w:rsidR="00000000" w:rsidDel="00000000" w:rsidP="00000000" w:rsidRDefault="00000000" w:rsidRPr="00000000" w14:paraId="00000030">
      <w:pPr>
        <w:ind w:left="297" w:hanging="297"/>
        <w:rPr>
          <w:sz w:val="22"/>
          <w:szCs w:val="22"/>
        </w:rPr>
      </w:pPr>
      <w:r w:rsidDel="00000000" w:rsidR="00000000" w:rsidRPr="00000000">
        <w:rPr>
          <w:sz w:val="22"/>
          <w:szCs w:val="22"/>
          <w:rtl w:val="0"/>
        </w:rPr>
        <w:t xml:space="preserve">第７条　乙は、クロージング日において、次の各号に掲げる条件が成就していなければ、第３条に規定する本件事業譲渡を実行する義務の履行を拒絶することができるものとする。但し、クロージング日において、以下の各号の全部又は一部が充足されていなくても、乙は、自己の裁量により、第３条に規定する義務を履行できるものとする。</w:t>
      </w:r>
    </w:p>
    <w:p w:rsidR="00000000" w:rsidDel="00000000" w:rsidP="00000000" w:rsidRDefault="00000000" w:rsidRPr="00000000" w14:paraId="0000003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ind w:left="297" w:hanging="297"/>
        <w:rPr>
          <w:sz w:val="22"/>
          <w:szCs w:val="22"/>
        </w:rPr>
      </w:pPr>
      <w:r w:rsidDel="00000000" w:rsidR="00000000" w:rsidRPr="00000000">
        <w:rPr>
          <w:sz w:val="22"/>
          <w:szCs w:val="22"/>
          <w:rtl w:val="0"/>
        </w:rPr>
        <w:t xml:space="preserve">２　甲は、クロージング日において、次の各号に掲げる条件が成就していなければ、第３条に規定する本件事業譲渡を実行する義務の履行を拒絶することができるものとする。但し、クロージング日において、以下の各号の全部又は一部が充足されていなくても、甲は、自己の裁量により、第３条に規定する義務を履行できるものとする。</w:t>
      </w:r>
    </w:p>
    <w:p w:rsidR="00000000" w:rsidDel="00000000" w:rsidP="00000000" w:rsidRDefault="00000000" w:rsidRPr="00000000" w14:paraId="0000003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136"/>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sz w:val="22"/>
          <w:szCs w:val="22"/>
          <w:rtl w:val="0"/>
        </w:rPr>
        <w:t xml:space="preserve">（解除）</w:t>
      </w:r>
    </w:p>
    <w:p w:rsidR="00000000" w:rsidDel="00000000" w:rsidP="00000000" w:rsidRDefault="00000000" w:rsidRPr="00000000" w14:paraId="0000003A">
      <w:pPr>
        <w:ind w:left="297" w:hanging="297"/>
        <w:rPr>
          <w:sz w:val="22"/>
          <w:szCs w:val="22"/>
        </w:rPr>
      </w:pPr>
      <w:r w:rsidDel="00000000" w:rsidR="00000000" w:rsidRPr="00000000">
        <w:rPr>
          <w:sz w:val="22"/>
          <w:szCs w:val="22"/>
          <w:rtl w:val="0"/>
        </w:rPr>
        <w:t xml:space="preserve">第８条　甲及び乙は、クロージング日までの間に、次の各号のいずれかが生じた場合には、相手方に対して通知の上、本件契約を解除することができるものとする。</w:t>
      </w:r>
    </w:p>
    <w:p w:rsidR="00000000" w:rsidDel="00000000" w:rsidP="00000000" w:rsidRDefault="00000000" w:rsidRPr="00000000" w14:paraId="0000003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相手方が、第５条ないし第７条に規定する重要な義務に違反し、当該違反の是正を求める書面による通知を受領してから〇日を経過しても、当該違反が是正されない場合。</w:t>
      </w:r>
    </w:p>
    <w:p w:rsidR="00000000" w:rsidDel="00000000" w:rsidP="00000000" w:rsidRDefault="00000000" w:rsidRPr="00000000" w14:paraId="0000003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〇年〇月〇日までに、本件事業譲渡が実行されない場合。</w:t>
      </w:r>
    </w:p>
    <w:p w:rsidR="00000000" w:rsidDel="00000000" w:rsidP="00000000" w:rsidRDefault="00000000" w:rsidRPr="00000000" w14:paraId="0000003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相手方につき、破産手続、民事再生手続、会社更生手続、特別清算等の手続開始の申立てがなされた場合。</w:t>
      </w:r>
    </w:p>
    <w:p w:rsidR="00000000" w:rsidDel="00000000" w:rsidP="00000000" w:rsidRDefault="00000000" w:rsidRPr="00000000" w14:paraId="0000003E">
      <w:pPr>
        <w:ind w:left="297" w:hanging="297"/>
        <w:rPr>
          <w:sz w:val="22"/>
          <w:szCs w:val="22"/>
        </w:rPr>
      </w:pPr>
      <w:r w:rsidDel="00000000" w:rsidR="00000000" w:rsidRPr="00000000">
        <w:rPr>
          <w:sz w:val="22"/>
          <w:szCs w:val="22"/>
          <w:rtl w:val="0"/>
        </w:rPr>
        <w:t xml:space="preserve">２　甲又は乙が、前項の規定に基づき本件契約を解除した場合、相手方に対し、当該違反により被った損害の賠償を請求することができるものとする。</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sz w:val="22"/>
          <w:szCs w:val="22"/>
          <w:rtl w:val="0"/>
        </w:rPr>
        <w:t xml:space="preserve">（損害賠償）</w:t>
      </w:r>
    </w:p>
    <w:p w:rsidR="00000000" w:rsidDel="00000000" w:rsidP="00000000" w:rsidRDefault="00000000" w:rsidRPr="00000000" w14:paraId="00000041">
      <w:pPr>
        <w:ind w:left="297" w:hanging="297"/>
        <w:rPr>
          <w:sz w:val="22"/>
          <w:szCs w:val="22"/>
        </w:rPr>
      </w:pPr>
      <w:r w:rsidDel="00000000" w:rsidR="00000000" w:rsidRPr="00000000">
        <w:rPr>
          <w:sz w:val="22"/>
          <w:szCs w:val="22"/>
          <w:rtl w:val="0"/>
        </w:rPr>
        <w:t xml:space="preserve">第９条　甲及び乙は、相手方に本件契約上の義務違反又は第６条に規定する表明保証違反があった場合、クロージング日から〇年以内に限り、相手方に対し、当該違反により被った損害の賠償を請求することができるものとする。</w:t>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sz w:val="22"/>
          <w:szCs w:val="22"/>
          <w:rtl w:val="0"/>
        </w:rPr>
        <w:t xml:space="preserve">（負担）</w:t>
      </w:r>
    </w:p>
    <w:p w:rsidR="00000000" w:rsidDel="00000000" w:rsidP="00000000" w:rsidRDefault="00000000" w:rsidRPr="00000000" w14:paraId="00000044">
      <w:pPr>
        <w:ind w:left="297" w:hanging="297"/>
        <w:rPr>
          <w:sz w:val="22"/>
          <w:szCs w:val="22"/>
        </w:rPr>
      </w:pPr>
      <w:r w:rsidDel="00000000" w:rsidR="00000000" w:rsidRPr="00000000">
        <w:rPr>
          <w:sz w:val="22"/>
          <w:szCs w:val="22"/>
          <w:rtl w:val="0"/>
        </w:rPr>
        <w:t xml:space="preserve">第１０条　本件事業譲渡の対象となる資産等に対する公租公課その他の負担は、納税告知書、請求書等の宛名名義の如何にかかわらず、日割り計算によりクロージング日前日までの分は甲が、クロージング日以降の分は乙が、それぞれ負担する。</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本件事業譲渡の対象となる資産等に関する水道光熱費、通信料等の負担については、請求書等の宛名名義の如何にかかわらず、日割り計算によりクロージング日前日までの分は甲が、クロージング日以降の分は乙が、それぞれ負担する。</w:t>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sz w:val="22"/>
          <w:szCs w:val="22"/>
          <w:rtl w:val="0"/>
        </w:rPr>
        <w:t xml:space="preserve">（競業避止義務）</w:t>
      </w:r>
    </w:p>
    <w:p w:rsidR="00000000" w:rsidDel="00000000" w:rsidP="00000000" w:rsidRDefault="00000000" w:rsidRPr="00000000" w14:paraId="00000048">
      <w:pPr>
        <w:ind w:left="297" w:hanging="297"/>
        <w:rPr>
          <w:sz w:val="22"/>
          <w:szCs w:val="22"/>
        </w:rPr>
      </w:pPr>
      <w:r w:rsidDel="00000000" w:rsidR="00000000" w:rsidRPr="00000000">
        <w:rPr>
          <w:sz w:val="22"/>
          <w:szCs w:val="22"/>
          <w:rtl w:val="0"/>
        </w:rPr>
        <w:t xml:space="preserve">第１１条　甲は、甲及び甲の関係会社が、クロージング日以降、〇年間、本件事業と競合する事業を自ら行わず、また他人をして行わせないものとする。</w:t>
      </w:r>
    </w:p>
    <w:p w:rsidR="00000000" w:rsidDel="00000000" w:rsidP="00000000" w:rsidRDefault="00000000" w:rsidRPr="00000000" w14:paraId="00000049">
      <w:pPr>
        <w:tabs>
          <w:tab w:val="left" w:pos="900"/>
        </w:tabs>
        <w:rPr>
          <w:sz w:val="22"/>
          <w:szCs w:val="22"/>
        </w:rPr>
      </w:pPr>
      <w:r w:rsidDel="00000000" w:rsidR="00000000" w:rsidRPr="00000000">
        <w:rPr>
          <w:rtl w:val="0"/>
        </w:rPr>
      </w:r>
    </w:p>
    <w:p w:rsidR="00000000" w:rsidDel="00000000" w:rsidP="00000000" w:rsidRDefault="00000000" w:rsidRPr="00000000" w14:paraId="0000004A">
      <w:pPr>
        <w:tabs>
          <w:tab w:val="left" w:pos="900"/>
        </w:tabs>
        <w:rPr>
          <w:sz w:val="22"/>
          <w:szCs w:val="22"/>
        </w:rPr>
      </w:pPr>
      <w:r w:rsidDel="00000000" w:rsidR="00000000" w:rsidRPr="00000000">
        <w:rPr>
          <w:sz w:val="22"/>
          <w:szCs w:val="22"/>
          <w:rtl w:val="0"/>
        </w:rPr>
        <w:t xml:space="preserve">（公表）</w:t>
      </w:r>
    </w:p>
    <w:p w:rsidR="00000000" w:rsidDel="00000000" w:rsidP="00000000" w:rsidRDefault="00000000" w:rsidRPr="00000000" w14:paraId="0000004B">
      <w:pPr>
        <w:tabs>
          <w:tab w:val="left" w:pos="900"/>
        </w:tabs>
        <w:ind w:left="297" w:hanging="297"/>
        <w:rPr>
          <w:sz w:val="22"/>
          <w:szCs w:val="22"/>
        </w:rPr>
      </w:pPr>
      <w:r w:rsidDel="00000000" w:rsidR="00000000" w:rsidRPr="00000000">
        <w:rPr>
          <w:sz w:val="22"/>
          <w:szCs w:val="22"/>
          <w:rtl w:val="0"/>
        </w:rPr>
        <w:t xml:space="preserve">第１２条　甲及び乙は、本件契約の締結及び本件株式譲渡に関する公表に関して、公表の時期及び方法を協議の上、決定した内容に従うものとする。</w:t>
      </w:r>
    </w:p>
    <w:p w:rsidR="00000000" w:rsidDel="00000000" w:rsidP="00000000" w:rsidRDefault="00000000" w:rsidRPr="00000000" w14:paraId="0000004C">
      <w:pPr>
        <w:tabs>
          <w:tab w:val="left" w:pos="900"/>
        </w:tabs>
        <w:ind w:left="297" w:hanging="297"/>
        <w:rPr>
          <w:sz w:val="22"/>
          <w:szCs w:val="22"/>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（秘密保持義務）</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第１３条　甲及び乙は、本件事業譲渡に関して、開示する秘密情報については、本件契約に先立ち締結した〇年〇月〇日付秘密保持契約に基づき、取り扱うものとする。但し、本条に規定する義務は、当該秘密保持契約の規定にかかわらず、クロージング日後、〇年間存続するものとする。</w:t>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bookmarkStart w:colFirst="0" w:colLast="0" w:name="_3znysh7" w:id="3"/>
      <w:bookmarkEnd w:id="3"/>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（費用負担）</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第１４条　本件契約の締結及び履行に必要な費用（弁護士、司法書士、公認会計士、税理士その他のアドバイザー等の専門家に対する費用を含む。）は、特段の合意がない限り、各当事者の負担とする。</w:t>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sz w:val="22"/>
          <w:szCs w:val="22"/>
          <w:rtl w:val="0"/>
        </w:rPr>
        <w:t xml:space="preserve">（合意管轄）</w:t>
      </w:r>
    </w:p>
    <w:p w:rsidR="00000000" w:rsidDel="00000000" w:rsidP="00000000" w:rsidRDefault="00000000" w:rsidRPr="00000000" w14:paraId="00000054">
      <w:pPr>
        <w:ind w:left="297" w:hanging="297"/>
        <w:rPr>
          <w:sz w:val="22"/>
          <w:szCs w:val="22"/>
        </w:rPr>
      </w:pPr>
      <w:r w:rsidDel="00000000" w:rsidR="00000000" w:rsidRPr="00000000">
        <w:rPr>
          <w:sz w:val="22"/>
          <w:szCs w:val="22"/>
          <w:rtl w:val="0"/>
        </w:rPr>
        <w:t xml:space="preserve">第１５条　本件契約に関連して紛争が生じた場合には、〇〇地方裁判所を第一審の専属的合意管轄裁判所とする。</w:t>
      </w:r>
    </w:p>
    <w:p w:rsidR="00000000" w:rsidDel="00000000" w:rsidP="00000000" w:rsidRDefault="00000000" w:rsidRPr="00000000" w14:paraId="00000055">
      <w:pPr>
        <w:tabs>
          <w:tab w:val="left" w:pos="900"/>
        </w:tabs>
        <w:rPr>
          <w:sz w:val="22"/>
          <w:szCs w:val="22"/>
        </w:rPr>
      </w:pPr>
      <w:r w:rsidDel="00000000" w:rsidR="00000000" w:rsidRPr="00000000">
        <w:rPr>
          <w:rtl w:val="0"/>
        </w:rPr>
      </w:r>
    </w:p>
    <w:p w:rsidR="00000000" w:rsidDel="00000000" w:rsidP="00000000" w:rsidRDefault="00000000" w:rsidRPr="00000000" w14:paraId="00000056">
      <w:pPr>
        <w:tabs>
          <w:tab w:val="left" w:pos="900"/>
        </w:tabs>
        <w:rPr>
          <w:sz w:val="22"/>
          <w:szCs w:val="22"/>
        </w:rPr>
      </w:pPr>
      <w:r w:rsidDel="00000000" w:rsidR="00000000" w:rsidRPr="00000000">
        <w:rPr>
          <w:sz w:val="22"/>
          <w:szCs w:val="22"/>
          <w:rtl w:val="0"/>
        </w:rPr>
        <w:t xml:space="preserve">（協議）</w:t>
      </w:r>
    </w:p>
    <w:p w:rsidR="00000000" w:rsidDel="00000000" w:rsidP="00000000" w:rsidRDefault="00000000" w:rsidRPr="00000000" w14:paraId="00000057">
      <w:pPr>
        <w:ind w:left="297" w:hanging="297"/>
        <w:rPr>
          <w:sz w:val="22"/>
          <w:szCs w:val="22"/>
        </w:rPr>
      </w:pPr>
      <w:r w:rsidDel="00000000" w:rsidR="00000000" w:rsidRPr="00000000">
        <w:rPr>
          <w:sz w:val="22"/>
          <w:szCs w:val="22"/>
          <w:rtl w:val="0"/>
        </w:rPr>
        <w:t xml:space="preserve">第１６条　甲及び乙は、本件契約に定めのない事項又は疑義を生じた事項については、誠意をもって協議し、解決を図るものとする。</w:t>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jc w:val="right"/>
        <w:rPr>
          <w:sz w:val="22"/>
          <w:szCs w:val="22"/>
        </w:rPr>
      </w:pPr>
      <w:r w:rsidDel="00000000" w:rsidR="00000000" w:rsidRPr="00000000">
        <w:rPr>
          <w:sz w:val="22"/>
          <w:szCs w:val="22"/>
          <w:rtl w:val="0"/>
        </w:rPr>
        <w:t xml:space="preserve">以上</w:t>
      </w:r>
    </w:p>
    <w:p w:rsidR="00000000" w:rsidDel="00000000" w:rsidP="00000000" w:rsidRDefault="00000000" w:rsidRPr="00000000" w14:paraId="0000005A">
      <w:pPr>
        <w:ind w:firstLine="220"/>
        <w:rPr>
          <w:sz w:val="22"/>
          <w:szCs w:val="22"/>
        </w:rPr>
      </w:pPr>
      <w:r w:rsidDel="00000000" w:rsidR="00000000" w:rsidRPr="00000000">
        <w:rPr>
          <w:rtl w:val="0"/>
        </w:rPr>
      </w:r>
    </w:p>
    <w:p w:rsidR="00000000" w:rsidDel="00000000" w:rsidP="00000000" w:rsidRDefault="00000000" w:rsidRPr="00000000" w14:paraId="0000005B">
      <w:pPr>
        <w:widowControl w:val="1"/>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C">
      <w:pPr>
        <w:ind w:firstLine="220"/>
        <w:rPr>
          <w:sz w:val="22"/>
          <w:szCs w:val="22"/>
        </w:rPr>
      </w:pPr>
      <w:r w:rsidDel="00000000" w:rsidR="00000000" w:rsidRPr="00000000">
        <w:rPr>
          <w:sz w:val="22"/>
          <w:szCs w:val="22"/>
          <w:rtl w:val="0"/>
        </w:rPr>
        <w:t xml:space="preserve">以上、本件契約締結の証として、本件契約書２通を作成し、甲乙記名捺印し、それぞれ各１通を保有する。</w:t>
      </w:r>
    </w:p>
    <w:p w:rsidR="00000000" w:rsidDel="00000000" w:rsidP="00000000" w:rsidRDefault="00000000" w:rsidRPr="00000000" w14:paraId="0000005D">
      <w:pPr>
        <w:rPr>
          <w:sz w:val="22"/>
          <w:szCs w:val="22"/>
        </w:rPr>
      </w:pPr>
      <w:r w:rsidDel="00000000" w:rsidR="00000000" w:rsidRPr="00000000">
        <w:rPr>
          <w:rtl w:val="0"/>
        </w:rPr>
      </w:r>
    </w:p>
    <w:p w:rsidR="00000000" w:rsidDel="00000000" w:rsidP="00000000" w:rsidRDefault="00000000" w:rsidRPr="00000000" w14:paraId="0000005E">
      <w:pPr>
        <w:rPr>
          <w:sz w:val="22"/>
          <w:szCs w:val="22"/>
        </w:rPr>
      </w:pPr>
      <w:r w:rsidDel="00000000" w:rsidR="00000000" w:rsidRPr="00000000">
        <w:rPr>
          <w:sz w:val="22"/>
          <w:szCs w:val="22"/>
          <w:rtl w:val="0"/>
        </w:rPr>
        <w:t xml:space="preserve">（日付、記名押印）</w:t>
      </w:r>
    </w:p>
    <w:p w:rsidR="00000000" w:rsidDel="00000000" w:rsidP="00000000" w:rsidRDefault="00000000" w:rsidRPr="00000000" w14:paraId="0000005F">
      <w:pPr>
        <w:rPr>
          <w:sz w:val="22"/>
          <w:szCs w:val="22"/>
        </w:rPr>
      </w:pPr>
      <w:r w:rsidDel="00000000" w:rsidR="00000000" w:rsidRPr="00000000">
        <w:rPr>
          <w:rtl w:val="0"/>
        </w:rPr>
      </w:r>
    </w:p>
    <w:p w:rsidR="00000000" w:rsidDel="00000000" w:rsidP="00000000" w:rsidRDefault="00000000" w:rsidRPr="00000000" w14:paraId="00000060">
      <w:pPr>
        <w:widowControl w:val="1"/>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（別紙１）</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資産目録</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【不動産】</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１　所　　在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地　　番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地　　目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地　　積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【動産】</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１</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【その他】</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１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widowControl w:val="1"/>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（別紙２）</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債務目録</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【債務】</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１　債務名</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債権者</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金額</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widowControl w:val="1"/>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（別紙３）</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契約目録</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【契約】</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１　契約名</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内容</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widowControl w:val="1"/>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（別紙４）</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従業員名簿</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１　氏名</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rPr>
          <w:sz w:val="22"/>
          <w:szCs w:val="2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701" w:top="1984"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2">
    <w:lvl w:ilvl="0">
      <w:start w:val="1"/>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3">
    <w:lvl w:ilvl="0">
      <w:start w:val="1"/>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4">
    <w:lvl w:ilvl="0">
      <w:start w:val="1"/>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5">
    <w:lvl w:ilvl="0">
      <w:start w:val="1"/>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6">
    <w:lvl w:ilvl="0">
      <w:start w:val="1"/>
      <w:numFmt w:val="decimal"/>
      <w:lvlText w:val="%1"/>
      <w:lvlJc w:val="left"/>
      <w:pPr>
        <w:ind w:left="630" w:hanging="420"/>
      </w:pPr>
      <w:rPr/>
    </w:lvl>
    <w:lvl w:ilvl="1">
      <w:start w:val="1"/>
      <w:numFmt w:val="decimal"/>
      <w:lvlText w:val="(%2)"/>
      <w:lvlJc w:val="left"/>
      <w:pPr>
        <w:ind w:left="1050" w:hanging="420"/>
      </w:pPr>
      <w:rPr/>
    </w:lvl>
    <w:lvl w:ilvl="2">
      <w:start w:val="1"/>
      <w:numFmt w:val="decimal"/>
      <w:lvlText w:val="%3"/>
      <w:lvlJc w:val="left"/>
      <w:pPr>
        <w:ind w:left="1470" w:hanging="420"/>
      </w:pPr>
      <w:rPr/>
    </w:lvl>
    <w:lvl w:ilvl="3">
      <w:start w:val="1"/>
      <w:numFmt w:val="decimal"/>
      <w:lvlText w:val="%4."/>
      <w:lvlJc w:val="left"/>
      <w:pPr>
        <w:ind w:left="1890" w:hanging="420"/>
      </w:pPr>
      <w:rPr/>
    </w:lvl>
    <w:lvl w:ilvl="4">
      <w:start w:val="1"/>
      <w:numFmt w:val="decimal"/>
      <w:lvlText w:val="(%5)"/>
      <w:lvlJc w:val="left"/>
      <w:pPr>
        <w:ind w:left="2310" w:hanging="420"/>
      </w:pPr>
      <w:rPr/>
    </w:lvl>
    <w:lvl w:ilvl="5">
      <w:start w:val="1"/>
      <w:numFmt w:val="decimal"/>
      <w:lvlText w:val="%6"/>
      <w:lvlJc w:val="left"/>
      <w:pPr>
        <w:ind w:left="2730" w:hanging="420"/>
      </w:pPr>
      <w:rPr/>
    </w:lvl>
    <w:lvl w:ilvl="6">
      <w:start w:val="1"/>
      <w:numFmt w:val="decimal"/>
      <w:lvlText w:val="%7."/>
      <w:lvlJc w:val="left"/>
      <w:pPr>
        <w:ind w:left="3150" w:hanging="420"/>
      </w:pPr>
      <w:rPr/>
    </w:lvl>
    <w:lvl w:ilvl="7">
      <w:start w:val="1"/>
      <w:numFmt w:val="decimal"/>
      <w:lvlText w:val="(%8)"/>
      <w:lvlJc w:val="left"/>
      <w:pPr>
        <w:ind w:left="3570" w:hanging="420"/>
      </w:pPr>
      <w:rPr/>
    </w:lvl>
    <w:lvl w:ilvl="8">
      <w:start w:val="1"/>
      <w:numFmt w:val="decimal"/>
      <w:lvlText w:val="%9"/>
      <w:lvlJc w:val="left"/>
      <w:pPr>
        <w:ind w:left="3990" w:hanging="420"/>
      </w:pPr>
      <w:rPr/>
    </w:lvl>
  </w:abstractNum>
  <w:abstractNum w:abstractNumId="7">
    <w:lvl w:ilvl="0">
      <w:start w:val="1"/>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S Mincho" w:cs="MS Mincho" w:eastAsia="MS Mincho" w:hAnsi="MS Mincho"/>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